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25"/>
        <w:gridCol w:w="7425"/>
      </w:tblGrid>
      <w:tr w:rsidR="006D7D0F" w:rsidTr="006D7D0F">
        <w:tc>
          <w:tcPr>
            <w:tcW w:w="7425" w:type="dxa"/>
          </w:tcPr>
          <w:p w:rsidR="006D7D0F" w:rsidRP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D0F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тексте пропущенные слова.</w:t>
            </w:r>
          </w:p>
          <w:p w:rsid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Природные условия тундры менее суровы, чем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много различных мхов и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того здесь растут …,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тундры …, многие стелю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по земле.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летом много комаров и мошек, поэтому с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прилетают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постоянно живут в тундре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белая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 и поля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 …</w:t>
            </w:r>
          </w:p>
          <w:p w:rsidR="006D7D0F" w:rsidRP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Самым главным животным тундры является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</w:t>
            </w:r>
          </w:p>
          <w:p w:rsid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00"/>
              <w:jc w:val="both"/>
            </w:pP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занятия населения тун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 – …,      …</w:t>
            </w:r>
          </w:p>
        </w:tc>
        <w:tc>
          <w:tcPr>
            <w:tcW w:w="7425" w:type="dxa"/>
          </w:tcPr>
          <w:p w:rsidR="006D7D0F" w:rsidRP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D0F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тексте пропущенные слова.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Природные условия тундры менее суровы, чем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много различных мхов и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того здесь растут …,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тундры …, многие стелю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по земле.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летом много комаров и мошек, поэтому сюда прилетают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постоянно живут в тундре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белая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 и поля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 …</w:t>
            </w:r>
          </w:p>
          <w:p w:rsidR="006D7D0F" w:rsidRP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Самым главным животным тундры является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северный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</w:t>
            </w:r>
          </w:p>
          <w:p w:rsidR="006D7D0F" w:rsidRPr="006D7D0F" w:rsidRDefault="006D7D0F" w:rsidP="006D7D0F">
            <w:pPr>
              <w:pStyle w:val="a4"/>
              <w:numPr>
                <w:ilvl w:val="0"/>
                <w:numId w:val="3"/>
              </w:numPr>
            </w:pP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занятия населения тун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 – …,      …</w:t>
            </w:r>
          </w:p>
          <w:p w:rsidR="006D7D0F" w:rsidRDefault="006D7D0F" w:rsidP="006D7D0F">
            <w:pPr>
              <w:pStyle w:val="a4"/>
            </w:pPr>
          </w:p>
        </w:tc>
      </w:tr>
      <w:tr w:rsidR="006D7D0F" w:rsidTr="006D7D0F">
        <w:tc>
          <w:tcPr>
            <w:tcW w:w="7425" w:type="dxa"/>
          </w:tcPr>
          <w:p w:rsid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7D0F" w:rsidRP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D0F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тексте пропущенные слова.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Природные условия тундры менее суровы, чем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много различных мхов и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того здесь растут …,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тундры …, многие стелю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по земле.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летом много комаров и мошек, поэтому с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прилетают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постоянно живут в тундре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белая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 и поля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 …</w:t>
            </w:r>
          </w:p>
          <w:p w:rsidR="006D7D0F" w:rsidRP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Самым главным животным тундры является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</w:t>
            </w:r>
          </w:p>
          <w:p w:rsidR="006D7D0F" w:rsidRPr="006D7D0F" w:rsidRDefault="006D7D0F" w:rsidP="006D7D0F">
            <w:pPr>
              <w:pStyle w:val="a4"/>
              <w:numPr>
                <w:ilvl w:val="0"/>
                <w:numId w:val="3"/>
              </w:numPr>
            </w:pP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занятия населения тун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 – …,      …</w:t>
            </w:r>
          </w:p>
          <w:p w:rsidR="006D7D0F" w:rsidRDefault="006D7D0F" w:rsidP="006D7D0F">
            <w:pPr>
              <w:pStyle w:val="a4"/>
            </w:pPr>
          </w:p>
        </w:tc>
        <w:tc>
          <w:tcPr>
            <w:tcW w:w="7425" w:type="dxa"/>
          </w:tcPr>
          <w:p w:rsid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7D0F" w:rsidRPr="006D7D0F" w:rsidRDefault="006D7D0F" w:rsidP="006D7D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7D0F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тексте пропущенные слова.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Природные условия тундры менее суровы, чем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много различных мхов и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того здесь растут …,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Растения тундры …, многие стелю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по земле.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тундре летом много комаров и мошек, поэтому сюда прилетают …, …, …</w:t>
            </w:r>
          </w:p>
          <w:p w:rsidR="006D7D0F" w:rsidRPr="008303AC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вот постоянно живут в тундре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белая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 и поля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 …</w:t>
            </w:r>
          </w:p>
          <w:p w:rsidR="006D7D0F" w:rsidRPr="006D7D0F" w:rsidRDefault="006D7D0F" w:rsidP="006D7D0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20" w:lineRule="atLeast"/>
              <w:ind w:left="500"/>
            </w:pPr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Самым главным животным тундры является </w:t>
            </w:r>
            <w:proofErr w:type="gramStart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северный</w:t>
            </w:r>
            <w:proofErr w:type="gramEnd"/>
            <w:r w:rsidRPr="008303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</w:t>
            </w:r>
          </w:p>
          <w:p w:rsidR="006D7D0F" w:rsidRDefault="006D7D0F" w:rsidP="006D7D0F">
            <w:pPr>
              <w:pStyle w:val="a4"/>
              <w:numPr>
                <w:ilvl w:val="0"/>
                <w:numId w:val="3"/>
              </w:numPr>
            </w:pP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занятия населения тун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6D7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 – …,      …</w:t>
            </w:r>
          </w:p>
        </w:tc>
      </w:tr>
    </w:tbl>
    <w:p w:rsidR="0086307D" w:rsidRDefault="0086307D"/>
    <w:p w:rsidR="006D7D0F" w:rsidRDefault="006D7D0F"/>
    <w:p w:rsidR="006D7D0F" w:rsidRDefault="006D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6D7D0F">
        <w:rPr>
          <w:rFonts w:ascii="Times New Roman" w:hAnsi="Times New Roman" w:cs="Times New Roman"/>
          <w:sz w:val="28"/>
          <w:szCs w:val="28"/>
        </w:rPr>
        <w:t xml:space="preserve">Особенности живой </w:t>
      </w:r>
      <w:proofErr w:type="gramStart"/>
      <w:r w:rsidRPr="006D7D0F">
        <w:rPr>
          <w:rFonts w:ascii="Times New Roman" w:hAnsi="Times New Roman" w:cs="Times New Roman"/>
          <w:sz w:val="28"/>
          <w:szCs w:val="28"/>
        </w:rPr>
        <w:t xml:space="preserve">природы зоны тундры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D7D0F">
        <w:rPr>
          <w:rFonts w:ascii="Times New Roman" w:hAnsi="Times New Roman" w:cs="Times New Roman"/>
          <w:sz w:val="28"/>
          <w:szCs w:val="28"/>
        </w:rPr>
        <w:t>Особенности живой природы зоны тундры</w:t>
      </w:r>
      <w:proofErr w:type="gramEnd"/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6D7D0F" w:rsidTr="006D7D0F">
        <w:tc>
          <w:tcPr>
            <w:tcW w:w="3838" w:type="dxa"/>
          </w:tcPr>
          <w:p w:rsidR="006D7D0F" w:rsidRPr="006D7D0F" w:rsidRDefault="006D7D0F" w:rsidP="006D7D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Животные </w:t>
            </w:r>
          </w:p>
        </w:tc>
        <w:tc>
          <w:tcPr>
            <w:tcW w:w="3838" w:type="dxa"/>
          </w:tcPr>
          <w:p w:rsidR="006D7D0F" w:rsidRPr="006D7D0F" w:rsidRDefault="006D7D0F" w:rsidP="006D7D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Условные обозначения групп животных</w:t>
            </w:r>
          </w:p>
        </w:tc>
        <w:tc>
          <w:tcPr>
            <w:tcW w:w="3838" w:type="dxa"/>
          </w:tcPr>
          <w:p w:rsidR="006D7D0F" w:rsidRPr="006D7D0F" w:rsidRDefault="006D7D0F" w:rsidP="00C470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Животные </w:t>
            </w:r>
          </w:p>
        </w:tc>
        <w:tc>
          <w:tcPr>
            <w:tcW w:w="3838" w:type="dxa"/>
          </w:tcPr>
          <w:p w:rsidR="006D7D0F" w:rsidRPr="006D7D0F" w:rsidRDefault="006D7D0F" w:rsidP="00C470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Условные обозначения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 животных</w:t>
            </w: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0F" w:rsidTr="006D7D0F"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D0F" w:rsidRDefault="006D7D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6D7D0F" w:rsidTr="006D7D0F">
        <w:tc>
          <w:tcPr>
            <w:tcW w:w="7676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Рассмотри рисунки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76 – 77 учебника. Используя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ловные обозначения групп животных (Н – насекомые,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паукообразные, ПТ. – птицы, ПР. – пресмыкающиеся, М. - млекопитающие), заполни в таблице графу «Условные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значения групп животных».</w:t>
            </w:r>
          </w:p>
        </w:tc>
        <w:tc>
          <w:tcPr>
            <w:tcW w:w="7676" w:type="dxa"/>
          </w:tcPr>
          <w:p w:rsidR="006D7D0F" w:rsidRDefault="006D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Рассмотри рисунки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76 – 77 учебника. Используя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ловные обозначения групп животных (Н – насекомые,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паукообразные, ПТ. – птицы, ПР. – пресмыкающиеся, М. - млекопитающие), заполни в таблице графу «Условные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значения групп животных».</w:t>
            </w:r>
          </w:p>
        </w:tc>
      </w:tr>
    </w:tbl>
    <w:p w:rsidR="006D7D0F" w:rsidRDefault="006D7D0F">
      <w:pPr>
        <w:rPr>
          <w:rFonts w:ascii="Times New Roman" w:hAnsi="Times New Roman" w:cs="Times New Roman"/>
          <w:sz w:val="28"/>
          <w:szCs w:val="28"/>
        </w:rPr>
      </w:pPr>
    </w:p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5"/>
        <w:gridCol w:w="7677"/>
      </w:tblGrid>
      <w:tr w:rsidR="005A67E2" w:rsidTr="005A67E2">
        <w:tc>
          <w:tcPr>
            <w:tcW w:w="7675" w:type="dxa"/>
          </w:tcPr>
          <w:p w:rsidR="005A67E2" w:rsidRDefault="005A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 Прочитай в таблице названия живых организмов, которые обитают в тундре. Укажи с помощью условных знаков, какие из них относятся к растениям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* 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– к грибам ( ** ), а какие к сложным организмам, состоящим из водоросли и гриба ( *** ). </w:t>
            </w:r>
          </w:p>
        </w:tc>
        <w:tc>
          <w:tcPr>
            <w:tcW w:w="7677" w:type="dxa"/>
          </w:tcPr>
          <w:p w:rsidR="005A67E2" w:rsidRDefault="005A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Прочитай в таблице названия живых организмов, которые обитают в тундре. Укажи с помощью условных знаков, какие из них относятся к растениям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* 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какие – к грибам ( ** ), а какие к сложным организмам, состоящим из водоросли и гриба ( *** ).</w:t>
            </w:r>
          </w:p>
        </w:tc>
      </w:tr>
    </w:tbl>
    <w:p w:rsidR="005A67E2" w:rsidRDefault="005A67E2"/>
    <w:p w:rsidR="005A67E2" w:rsidRPr="005A67E2" w:rsidRDefault="005A67E2" w:rsidP="005A6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67E2">
        <w:rPr>
          <w:rFonts w:ascii="Times New Roman" w:hAnsi="Times New Roman" w:cs="Times New Roman"/>
          <w:sz w:val="28"/>
          <w:szCs w:val="28"/>
        </w:rPr>
        <w:t xml:space="preserve">Живые организмы тундры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A67E2">
        <w:rPr>
          <w:rFonts w:ascii="Times New Roman" w:hAnsi="Times New Roman" w:cs="Times New Roman"/>
          <w:sz w:val="28"/>
          <w:szCs w:val="28"/>
        </w:rPr>
        <w:t>Живые организмы тундры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755"/>
        <w:gridCol w:w="1080"/>
        <w:gridCol w:w="5103"/>
        <w:gridCol w:w="1494"/>
      </w:tblGrid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Карликовая берёза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Карликовая берёза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камнеломка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камнеломка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ива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Полярная ива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кукушкин лён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кукушкин лён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Подберёзовик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Подберёзовик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Полярный мак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Полярный мак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Морошка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Морошка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Пушица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Пушица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Ягель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Ягель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Брусника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Брусника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Лютик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Лютик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Клюква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Клюква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Подосиновик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Подосиновик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9BD" w:rsidTr="005A67E2">
        <w:tc>
          <w:tcPr>
            <w:tcW w:w="959" w:type="dxa"/>
          </w:tcPr>
          <w:p w:rsidR="00AD79BD" w:rsidRDefault="00AD79BD" w:rsidP="005A6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AD79BD" w:rsidRDefault="00AD79BD" w:rsidP="005A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 </w:t>
            </w:r>
          </w:p>
        </w:tc>
        <w:tc>
          <w:tcPr>
            <w:tcW w:w="1755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D79BD" w:rsidRDefault="00AD79BD" w:rsidP="00C4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AD79BD" w:rsidRDefault="00AD79BD" w:rsidP="00C4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 </w:t>
            </w:r>
          </w:p>
        </w:tc>
        <w:tc>
          <w:tcPr>
            <w:tcW w:w="1494" w:type="dxa"/>
          </w:tcPr>
          <w:p w:rsidR="00AD79BD" w:rsidRDefault="00AD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7E2" w:rsidRDefault="005A67E2">
      <w:pPr>
        <w:rPr>
          <w:rFonts w:ascii="Times New Roman" w:hAnsi="Times New Roman" w:cs="Times New Roman"/>
          <w:sz w:val="28"/>
          <w:szCs w:val="28"/>
        </w:rPr>
      </w:pPr>
    </w:p>
    <w:p w:rsidR="00AD79BD" w:rsidRDefault="00AD79BD">
      <w:pPr>
        <w:rPr>
          <w:rFonts w:ascii="Times New Roman" w:hAnsi="Times New Roman" w:cs="Times New Roman"/>
          <w:sz w:val="28"/>
          <w:szCs w:val="28"/>
        </w:rPr>
      </w:pPr>
    </w:p>
    <w:p w:rsidR="00AD79BD" w:rsidRDefault="00AD79BD">
      <w:pPr>
        <w:rPr>
          <w:rFonts w:ascii="Times New Roman" w:hAnsi="Times New Roman" w:cs="Times New Roman"/>
          <w:sz w:val="28"/>
          <w:szCs w:val="28"/>
        </w:rPr>
      </w:pPr>
    </w:p>
    <w:p w:rsidR="00AD79BD" w:rsidRDefault="00AD79BD">
      <w:pPr>
        <w:rPr>
          <w:rFonts w:ascii="Times New Roman" w:hAnsi="Times New Roman" w:cs="Times New Roman"/>
          <w:sz w:val="28"/>
          <w:szCs w:val="28"/>
        </w:rPr>
      </w:pPr>
    </w:p>
    <w:p w:rsidR="00AD79BD" w:rsidRDefault="00AD79BD">
      <w:pPr>
        <w:rPr>
          <w:rFonts w:ascii="Times New Roman" w:hAnsi="Times New Roman" w:cs="Times New Roman"/>
          <w:sz w:val="340"/>
          <w:szCs w:val="340"/>
        </w:rPr>
      </w:pPr>
      <w:r>
        <w:rPr>
          <w:rFonts w:ascii="Times New Roman" w:hAnsi="Times New Roman" w:cs="Times New Roman"/>
          <w:sz w:val="340"/>
          <w:szCs w:val="340"/>
        </w:rPr>
        <w:lastRenderedPageBreak/>
        <w:t xml:space="preserve">    </w:t>
      </w:r>
      <w:r w:rsidRPr="00AD79BD">
        <w:rPr>
          <w:rFonts w:ascii="Times New Roman" w:hAnsi="Times New Roman" w:cs="Times New Roman"/>
          <w:sz w:val="340"/>
          <w:szCs w:val="340"/>
        </w:rPr>
        <w:t xml:space="preserve">Зона </w:t>
      </w:r>
    </w:p>
    <w:p w:rsidR="00AD79BD" w:rsidRDefault="00AD79BD">
      <w:pPr>
        <w:rPr>
          <w:rFonts w:ascii="Times New Roman" w:hAnsi="Times New Roman" w:cs="Times New Roman"/>
          <w:sz w:val="340"/>
          <w:szCs w:val="340"/>
        </w:rPr>
      </w:pPr>
      <w:r>
        <w:rPr>
          <w:rFonts w:ascii="Times New Roman" w:hAnsi="Times New Roman" w:cs="Times New Roman"/>
          <w:sz w:val="340"/>
          <w:szCs w:val="340"/>
        </w:rPr>
        <w:t xml:space="preserve">  т</w:t>
      </w:r>
      <w:r w:rsidRPr="00AD79BD">
        <w:rPr>
          <w:rFonts w:ascii="Times New Roman" w:hAnsi="Times New Roman" w:cs="Times New Roman"/>
          <w:sz w:val="340"/>
          <w:szCs w:val="340"/>
        </w:rPr>
        <w:t>у</w:t>
      </w:r>
      <w:r w:rsidRPr="00AD79BD">
        <w:rPr>
          <w:rFonts w:ascii="Times New Roman" w:hAnsi="Times New Roman" w:cs="Times New Roman"/>
          <w:sz w:val="340"/>
          <w:szCs w:val="340"/>
        </w:rPr>
        <w:t>н</w:t>
      </w:r>
      <w:r w:rsidRPr="00AD79BD">
        <w:rPr>
          <w:rFonts w:ascii="Times New Roman" w:hAnsi="Times New Roman" w:cs="Times New Roman"/>
          <w:sz w:val="340"/>
          <w:szCs w:val="340"/>
        </w:rPr>
        <w:t>дры</w:t>
      </w:r>
    </w:p>
    <w:p w:rsidR="00AD79BD" w:rsidRDefault="00AD79BD" w:rsidP="00AD79BD">
      <w:pPr>
        <w:jc w:val="center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lastRenderedPageBreak/>
        <w:t>Г</w:t>
      </w:r>
      <w:r w:rsidRPr="00AD79BD">
        <w:rPr>
          <w:rFonts w:ascii="Times New Roman" w:hAnsi="Times New Roman" w:cs="Times New Roman"/>
          <w:sz w:val="220"/>
          <w:szCs w:val="220"/>
        </w:rPr>
        <w:t>еографич</w:t>
      </w:r>
      <w:r>
        <w:rPr>
          <w:rFonts w:ascii="Times New Roman" w:hAnsi="Times New Roman" w:cs="Times New Roman"/>
          <w:sz w:val="220"/>
          <w:szCs w:val="220"/>
        </w:rPr>
        <w:t>е</w:t>
      </w:r>
      <w:r w:rsidRPr="00AD79BD">
        <w:rPr>
          <w:rFonts w:ascii="Times New Roman" w:hAnsi="Times New Roman" w:cs="Times New Roman"/>
          <w:sz w:val="220"/>
          <w:szCs w:val="220"/>
        </w:rPr>
        <w:t>ское</w:t>
      </w:r>
    </w:p>
    <w:p w:rsidR="00AD79BD" w:rsidRDefault="00AD79BD" w:rsidP="00AD79BD">
      <w:pPr>
        <w:jc w:val="center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t>расположение</w:t>
      </w:r>
    </w:p>
    <w:p w:rsidR="00AD79BD" w:rsidRDefault="00AD79BD" w:rsidP="00AD79BD">
      <w:pPr>
        <w:jc w:val="both"/>
        <w:rPr>
          <w:rFonts w:ascii="Times New Roman" w:hAnsi="Times New Roman" w:cs="Times New Roman"/>
          <w:sz w:val="220"/>
          <w:szCs w:val="220"/>
        </w:rPr>
      </w:pPr>
    </w:p>
    <w:p w:rsidR="00AD79BD" w:rsidRDefault="00AD79BD" w:rsidP="00AD79BD">
      <w:pPr>
        <w:jc w:val="center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lastRenderedPageBreak/>
        <w:t>Климатические особенности</w:t>
      </w:r>
    </w:p>
    <w:p w:rsidR="00AD79BD" w:rsidRDefault="00AD79BD" w:rsidP="00AD79BD">
      <w:pPr>
        <w:jc w:val="both"/>
        <w:rPr>
          <w:rFonts w:ascii="Times New Roman" w:hAnsi="Times New Roman" w:cs="Times New Roman"/>
          <w:sz w:val="220"/>
          <w:szCs w:val="220"/>
        </w:rPr>
      </w:pPr>
    </w:p>
    <w:p w:rsidR="00AD79BD" w:rsidRDefault="00AD79BD" w:rsidP="00AD79BD">
      <w:pPr>
        <w:jc w:val="both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lastRenderedPageBreak/>
        <w:t xml:space="preserve">Растительность </w:t>
      </w:r>
    </w:p>
    <w:p w:rsidR="00AD79BD" w:rsidRDefault="00AD79BD" w:rsidP="00AD79BD">
      <w:pPr>
        <w:jc w:val="both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t>Животный мир</w:t>
      </w:r>
    </w:p>
    <w:p w:rsidR="00AD79BD" w:rsidRDefault="00AD79BD" w:rsidP="00AD79BD">
      <w:pPr>
        <w:jc w:val="both"/>
        <w:rPr>
          <w:rFonts w:ascii="Times New Roman" w:hAnsi="Times New Roman" w:cs="Times New Roman"/>
          <w:sz w:val="220"/>
          <w:szCs w:val="220"/>
        </w:rPr>
      </w:pPr>
    </w:p>
    <w:p w:rsidR="00AD79BD" w:rsidRDefault="00AD79BD" w:rsidP="00AD79BD">
      <w:pPr>
        <w:jc w:val="center"/>
        <w:rPr>
          <w:rFonts w:ascii="Times New Roman" w:hAnsi="Times New Roman" w:cs="Times New Roman"/>
          <w:sz w:val="220"/>
          <w:szCs w:val="220"/>
        </w:rPr>
      </w:pPr>
      <w:r>
        <w:rPr>
          <w:rFonts w:ascii="Times New Roman" w:hAnsi="Times New Roman" w:cs="Times New Roman"/>
          <w:sz w:val="220"/>
          <w:szCs w:val="220"/>
        </w:rPr>
        <w:lastRenderedPageBreak/>
        <w:t>Деятельность            человека</w:t>
      </w:r>
    </w:p>
    <w:p w:rsidR="002D7579" w:rsidRDefault="002D7579" w:rsidP="00AD79BD">
      <w:pPr>
        <w:jc w:val="center"/>
        <w:rPr>
          <w:rFonts w:ascii="Times New Roman" w:hAnsi="Times New Roman" w:cs="Times New Roman"/>
          <w:sz w:val="220"/>
          <w:szCs w:val="220"/>
        </w:rPr>
      </w:pPr>
    </w:p>
    <w:p w:rsidR="002D7579" w:rsidRPr="002D7579" w:rsidRDefault="00570423" w:rsidP="002D7579">
      <w:pPr>
        <w:spacing w:after="0" w:line="240" w:lineRule="auto"/>
        <w:jc w:val="both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>ю</w:t>
      </w:r>
      <w:r w:rsidR="002D7579" w:rsidRPr="002D7579">
        <w:rPr>
          <w:rFonts w:ascii="Times New Roman" w:hAnsi="Times New Roman" w:cs="Times New Roman"/>
          <w:sz w:val="200"/>
          <w:szCs w:val="200"/>
        </w:rPr>
        <w:t>жнее арктич</w:t>
      </w:r>
      <w:r w:rsidR="002D7579" w:rsidRPr="002D7579">
        <w:rPr>
          <w:rFonts w:ascii="Times New Roman" w:hAnsi="Times New Roman" w:cs="Times New Roman"/>
          <w:sz w:val="200"/>
          <w:szCs w:val="200"/>
        </w:rPr>
        <w:t>е</w:t>
      </w:r>
      <w:r w:rsidR="002D7579" w:rsidRPr="002D7579">
        <w:rPr>
          <w:rFonts w:ascii="Times New Roman" w:hAnsi="Times New Roman" w:cs="Times New Roman"/>
          <w:sz w:val="200"/>
          <w:szCs w:val="200"/>
        </w:rPr>
        <w:t>ских пустынь вдоль берегов се</w:t>
      </w:r>
      <w:r>
        <w:rPr>
          <w:rFonts w:ascii="Times New Roman" w:hAnsi="Times New Roman" w:cs="Times New Roman"/>
          <w:sz w:val="200"/>
          <w:szCs w:val="200"/>
        </w:rPr>
        <w:t>верных морей</w:t>
      </w:r>
    </w:p>
    <w:p w:rsidR="002D7579" w:rsidRDefault="002D7579" w:rsidP="00AD79BD">
      <w:pPr>
        <w:jc w:val="center"/>
        <w:rPr>
          <w:rFonts w:ascii="Times New Roman" w:hAnsi="Times New Roman" w:cs="Times New Roman"/>
          <w:i/>
          <w:sz w:val="220"/>
          <w:szCs w:val="220"/>
        </w:rPr>
      </w:pPr>
      <w:r w:rsidRPr="00570423">
        <w:rPr>
          <w:rFonts w:ascii="Times New Roman" w:hAnsi="Times New Roman" w:cs="Times New Roman"/>
          <w:i/>
          <w:sz w:val="220"/>
          <w:szCs w:val="220"/>
        </w:rPr>
        <w:lastRenderedPageBreak/>
        <w:t>Зима</w:t>
      </w:r>
    </w:p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Default="00570423" w:rsidP="00570423">
            <w:pPr>
              <w:jc w:val="center"/>
              <w:rPr>
                <w:rFonts w:ascii="Times New Roman" w:hAnsi="Times New Roman" w:cs="Times New Roman"/>
                <w:i/>
                <w:sz w:val="220"/>
                <w:szCs w:val="22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длится 8 месяцев</w:t>
            </w:r>
          </w:p>
        </w:tc>
      </w:tr>
      <w:tr w:rsidR="00570423" w:rsidTr="00570423">
        <w:tc>
          <w:tcPr>
            <w:tcW w:w="15352" w:type="dxa"/>
          </w:tcPr>
          <w:p w:rsidR="00570423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 xml:space="preserve">морозы до 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 xml:space="preserve">– 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50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 xml:space="preserve"> 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 xml:space="preserve"> гр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а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ду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>сов</w:t>
            </w:r>
          </w:p>
          <w:p w:rsidR="00570423" w:rsidRDefault="00570423" w:rsidP="00570423">
            <w:pPr>
              <w:jc w:val="center"/>
              <w:rPr>
                <w:rFonts w:ascii="Times New Roman" w:hAnsi="Times New Roman" w:cs="Times New Roman"/>
                <w:i/>
                <w:sz w:val="220"/>
                <w:szCs w:val="22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д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ни короткие</w:t>
            </w:r>
          </w:p>
        </w:tc>
      </w:tr>
      <w:tr w:rsidR="00570423" w:rsidTr="00570423">
        <w:tc>
          <w:tcPr>
            <w:tcW w:w="15352" w:type="dxa"/>
          </w:tcPr>
          <w:p w:rsidR="00570423" w:rsidRPr="002D7579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полярная ночь</w:t>
            </w:r>
          </w:p>
        </w:tc>
      </w:tr>
      <w:tr w:rsidR="00570423" w:rsidTr="00570423">
        <w:tc>
          <w:tcPr>
            <w:tcW w:w="15352" w:type="dxa"/>
          </w:tcPr>
          <w:p w:rsidR="00570423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сильные холодные ветры</w:t>
            </w:r>
          </w:p>
          <w:p w:rsidR="00570423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</w:p>
          <w:p w:rsidR="00570423" w:rsidRPr="002D7579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снеж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 xml:space="preserve">ный </w:t>
            </w:r>
            <w:r w:rsidRPr="002D7579">
              <w:rPr>
                <w:rFonts w:ascii="Times New Roman" w:hAnsi="Times New Roman" w:cs="Times New Roman"/>
                <w:sz w:val="160"/>
                <w:szCs w:val="160"/>
              </w:rPr>
              <w:t>покров плотный</w:t>
            </w:r>
          </w:p>
          <w:p w:rsidR="00570423" w:rsidRPr="002D7579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</w:p>
        </w:tc>
      </w:tr>
    </w:tbl>
    <w:p w:rsidR="00570423" w:rsidRDefault="00570423" w:rsidP="00AD7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20"/>
          <w:szCs w:val="220"/>
        </w:rPr>
        <w:lastRenderedPageBreak/>
        <w:t>Лето</w:t>
      </w:r>
    </w:p>
    <w:p w:rsidR="00570423" w:rsidRDefault="00570423" w:rsidP="00AD7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AD7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23" w:rsidRDefault="00570423" w:rsidP="00AD79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Pr="00570423" w:rsidRDefault="00570423" w:rsidP="00AD79BD">
            <w:pPr>
              <w:jc w:val="center"/>
              <w:rPr>
                <w:rFonts w:ascii="Times New Roman" w:hAnsi="Times New Roman" w:cs="Times New Roman"/>
                <w:i/>
                <w:sz w:val="160"/>
                <w:szCs w:val="160"/>
              </w:rPr>
            </w:pP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прохладное и коро</w:t>
            </w: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т</w:t>
            </w: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кое</w:t>
            </w:r>
          </w:p>
        </w:tc>
      </w:tr>
      <w:tr w:rsidR="00570423" w:rsidTr="00570423">
        <w:tc>
          <w:tcPr>
            <w:tcW w:w="15352" w:type="dxa"/>
          </w:tcPr>
          <w:p w:rsidR="00570423" w:rsidRPr="00570423" w:rsidRDefault="00570423" w:rsidP="00AD79BD">
            <w:pPr>
              <w:jc w:val="center"/>
              <w:rPr>
                <w:rFonts w:ascii="Times New Roman" w:hAnsi="Times New Roman" w:cs="Times New Roman"/>
                <w:i/>
                <w:sz w:val="160"/>
                <w:szCs w:val="160"/>
              </w:rPr>
            </w:pP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полярный день</w:t>
            </w:r>
          </w:p>
        </w:tc>
      </w:tr>
    </w:tbl>
    <w:p w:rsidR="00570423" w:rsidRDefault="00570423"/>
    <w:p w:rsidR="00570423" w:rsidRDefault="00570423"/>
    <w:p w:rsidR="00570423" w:rsidRDefault="00570423"/>
    <w:p w:rsidR="00570423" w:rsidRDefault="00570423"/>
    <w:p w:rsidR="00570423" w:rsidRDefault="00570423"/>
    <w:p w:rsidR="00570423" w:rsidRDefault="00570423"/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Pr="00570423" w:rsidRDefault="00570423" w:rsidP="00570423">
            <w:pPr>
              <w:jc w:val="center"/>
              <w:rPr>
                <w:rFonts w:ascii="Times New Roman" w:hAnsi="Times New Roman" w:cs="Times New Roman"/>
                <w:i/>
                <w:sz w:val="160"/>
                <w:szCs w:val="160"/>
              </w:rPr>
            </w:pP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максимальная  те</w:t>
            </w: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м</w:t>
            </w: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пература около + 10 градусов</w:t>
            </w:r>
          </w:p>
        </w:tc>
      </w:tr>
    </w:tbl>
    <w:p w:rsidR="00570423" w:rsidRDefault="00570423"/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Pr="00570423" w:rsidRDefault="00570423" w:rsidP="00AD79BD">
            <w:pPr>
              <w:jc w:val="center"/>
              <w:rPr>
                <w:rFonts w:ascii="Times New Roman" w:hAnsi="Times New Roman" w:cs="Times New Roman"/>
                <w:i/>
                <w:sz w:val="160"/>
                <w:szCs w:val="160"/>
              </w:rPr>
            </w:pPr>
            <w:r w:rsidRPr="00570423">
              <w:rPr>
                <w:rFonts w:ascii="Times New Roman" w:hAnsi="Times New Roman" w:cs="Times New Roman"/>
                <w:sz w:val="160"/>
                <w:szCs w:val="160"/>
              </w:rPr>
              <w:t>земля оттаивает на 30 – 40 см.</w:t>
            </w:r>
          </w:p>
        </w:tc>
      </w:tr>
    </w:tbl>
    <w:p w:rsidR="00570423" w:rsidRDefault="00570423"/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Pr="00770D58" w:rsidRDefault="00570423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низкорослые (карл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и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ковые формы)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570423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стелятся по земле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570423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корни расположены близко к поверхности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570423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яркая окраска пр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и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влекает насекомых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570423" w:rsidP="00570423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густой мех у зверей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570423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т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ё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плый пух у птиц</w:t>
            </w:r>
          </w:p>
        </w:tc>
      </w:tr>
    </w:tbl>
    <w:p w:rsidR="00770D58" w:rsidRDefault="00770D58"/>
    <w:p w:rsidR="00770D58" w:rsidRDefault="00770D58"/>
    <w:tbl>
      <w:tblPr>
        <w:tblStyle w:val="a3"/>
        <w:tblW w:w="0" w:type="auto"/>
        <w:tblLook w:val="04A0"/>
      </w:tblPr>
      <w:tblGrid>
        <w:gridCol w:w="15352"/>
      </w:tblGrid>
      <w:tr w:rsidR="00570423" w:rsidTr="00570423">
        <w:tc>
          <w:tcPr>
            <w:tcW w:w="15352" w:type="dxa"/>
          </w:tcPr>
          <w:p w:rsidR="00570423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утепление конечн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о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стей</w:t>
            </w:r>
            <w:r w:rsidR="00570423" w:rsidRPr="00770D58">
              <w:rPr>
                <w:rFonts w:ascii="Times New Roman" w:hAnsi="Times New Roman" w:cs="Times New Roman"/>
                <w:sz w:val="160"/>
                <w:szCs w:val="160"/>
              </w:rPr>
              <w:t xml:space="preserve"> </w:t>
            </w:r>
          </w:p>
        </w:tc>
      </w:tr>
      <w:tr w:rsidR="00570423" w:rsidTr="00570423">
        <w:tc>
          <w:tcPr>
            <w:tcW w:w="15352" w:type="dxa"/>
          </w:tcPr>
          <w:p w:rsidR="00570423" w:rsidRPr="00770D58" w:rsidRDefault="00770D58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мощные широкие к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о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пыта</w:t>
            </w:r>
          </w:p>
        </w:tc>
      </w:tr>
    </w:tbl>
    <w:p w:rsidR="00770D58" w:rsidRDefault="00770D58"/>
    <w:p w:rsidR="00770D58" w:rsidRDefault="00770D58"/>
    <w:tbl>
      <w:tblPr>
        <w:tblStyle w:val="a3"/>
        <w:tblW w:w="0" w:type="auto"/>
        <w:tblLook w:val="04A0"/>
      </w:tblPr>
      <w:tblGrid>
        <w:gridCol w:w="15352"/>
      </w:tblGrid>
      <w:tr w:rsidR="00770D58" w:rsidTr="00570423">
        <w:tc>
          <w:tcPr>
            <w:tcW w:w="15352" w:type="dxa"/>
          </w:tcPr>
          <w:p w:rsidR="00770D58" w:rsidRPr="00770D58" w:rsidRDefault="00770D58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накопление слоя по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д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кожного жира</w:t>
            </w:r>
          </w:p>
        </w:tc>
      </w:tr>
      <w:tr w:rsidR="00770D58" w:rsidTr="00570423">
        <w:tc>
          <w:tcPr>
            <w:tcW w:w="15352" w:type="dxa"/>
          </w:tcPr>
          <w:p w:rsidR="00770D58" w:rsidRPr="00770D58" w:rsidRDefault="00770D58" w:rsidP="00AD79BD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сезонная смена окр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а</w:t>
            </w: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ски</w:t>
            </w:r>
          </w:p>
        </w:tc>
      </w:tr>
      <w:tr w:rsidR="00770D58" w:rsidTr="00570423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 w:rsidRPr="00770D58">
              <w:rPr>
                <w:rFonts w:ascii="Times New Roman" w:hAnsi="Times New Roman" w:cs="Times New Roman"/>
                <w:sz w:val="160"/>
                <w:szCs w:val="160"/>
              </w:rPr>
              <w:t>сезонные миграции</w:t>
            </w:r>
          </w:p>
        </w:tc>
      </w:tr>
    </w:tbl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52"/>
      </w:tblGrid>
      <w:tr w:rsidR="00770D58" w:rsidTr="00770D58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lastRenderedPageBreak/>
              <w:t>оленеводство</w:t>
            </w:r>
          </w:p>
        </w:tc>
      </w:tr>
      <w:tr w:rsidR="00770D58" w:rsidTr="00770D58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t>рыб</w:t>
            </w: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t>о</w:t>
            </w: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t>ловство</w:t>
            </w:r>
          </w:p>
        </w:tc>
      </w:tr>
      <w:tr w:rsidR="00770D58" w:rsidTr="00770D58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t>охота</w:t>
            </w:r>
          </w:p>
        </w:tc>
      </w:tr>
    </w:tbl>
    <w:p w:rsidR="00770D58" w:rsidRDefault="00770D58"/>
    <w:p w:rsidR="00770D58" w:rsidRDefault="00770D58"/>
    <w:p w:rsidR="00770D58" w:rsidRDefault="00770D58"/>
    <w:p w:rsidR="00770D58" w:rsidRDefault="00770D58"/>
    <w:tbl>
      <w:tblPr>
        <w:tblStyle w:val="a3"/>
        <w:tblW w:w="0" w:type="auto"/>
        <w:tblLook w:val="04A0"/>
      </w:tblPr>
      <w:tblGrid>
        <w:gridCol w:w="15352"/>
      </w:tblGrid>
      <w:tr w:rsidR="00770D58" w:rsidTr="00770D58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lastRenderedPageBreak/>
              <w:t>добыча полезных ископаемых</w:t>
            </w:r>
          </w:p>
        </w:tc>
      </w:tr>
      <w:tr w:rsidR="00770D58" w:rsidTr="00770D58">
        <w:tc>
          <w:tcPr>
            <w:tcW w:w="15352" w:type="dxa"/>
          </w:tcPr>
          <w:p w:rsidR="00770D58" w:rsidRPr="00770D58" w:rsidRDefault="00770D58" w:rsidP="00770D58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70D58">
              <w:rPr>
                <w:rFonts w:ascii="Times New Roman" w:hAnsi="Times New Roman" w:cs="Times New Roman"/>
                <w:sz w:val="180"/>
                <w:szCs w:val="180"/>
              </w:rPr>
              <w:t>строительство</w:t>
            </w:r>
          </w:p>
        </w:tc>
      </w:tr>
    </w:tbl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Pr="001B631E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Pr="001B631E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23" w:rsidRPr="001B631E" w:rsidRDefault="00570423" w:rsidP="0057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579" w:rsidRPr="00AD79BD" w:rsidRDefault="002D7579" w:rsidP="002D7579">
      <w:pPr>
        <w:spacing w:after="0" w:line="240" w:lineRule="auto"/>
        <w:jc w:val="center"/>
        <w:rPr>
          <w:rFonts w:ascii="Times New Roman" w:hAnsi="Times New Roman" w:cs="Times New Roman"/>
          <w:sz w:val="220"/>
          <w:szCs w:val="220"/>
        </w:rPr>
      </w:pPr>
    </w:p>
    <w:sectPr w:rsidR="002D7579" w:rsidRPr="00AD79BD" w:rsidSect="006D7D0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BDD"/>
    <w:multiLevelType w:val="multilevel"/>
    <w:tmpl w:val="454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A4551"/>
    <w:multiLevelType w:val="hybridMultilevel"/>
    <w:tmpl w:val="0D4A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44D"/>
    <w:multiLevelType w:val="hybridMultilevel"/>
    <w:tmpl w:val="6B2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6D7D0F"/>
    <w:rsid w:val="002D7579"/>
    <w:rsid w:val="00570423"/>
    <w:rsid w:val="005A67E2"/>
    <w:rsid w:val="006D7D0F"/>
    <w:rsid w:val="00770D58"/>
    <w:rsid w:val="0086307D"/>
    <w:rsid w:val="00A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D0BF-EA53-4BDE-B192-016C2F74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2013-11-18T09:59:00Z</cp:lastPrinted>
  <dcterms:created xsi:type="dcterms:W3CDTF">2013-11-18T08:52:00Z</dcterms:created>
  <dcterms:modified xsi:type="dcterms:W3CDTF">2013-11-18T10:01:00Z</dcterms:modified>
</cp:coreProperties>
</file>